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437" w:rsidRPr="00A52437" w:rsidRDefault="00A52437" w:rsidP="00A52437">
      <w:pPr>
        <w:spacing w:before="100" w:beforeAutospacing="1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0" w:name="statni_hranice"/>
      <w:bookmarkStart w:id="1" w:name="_GoBack"/>
      <w:bookmarkEnd w:id="0"/>
      <w:r w:rsidRPr="00A5243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Opatření na státních hranicích</w:t>
      </w:r>
    </w:p>
    <w:p w:rsidR="00A52437" w:rsidRPr="00A52437" w:rsidRDefault="00A52437" w:rsidP="00A52437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437">
        <w:rPr>
          <w:rFonts w:ascii="Times New Roman" w:eastAsia="Times New Roman" w:hAnsi="Times New Roman" w:cs="Times New Roman"/>
          <w:sz w:val="24"/>
          <w:szCs w:val="24"/>
          <w:lang w:eastAsia="cs-CZ"/>
        </w:rPr>
        <w:t>od 14. března 2020 00.00 hodin byla až do 24. dubna 2020 23.59 </w:t>
      </w:r>
      <w:r w:rsidRPr="00A524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znovuzavedena vnitřní ochrana hranic s Německem a Rakouskem</w:t>
      </w:r>
      <w:r w:rsidRPr="00A524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vzdušná vnitřní hranice;</w:t>
      </w:r>
    </w:p>
    <w:p w:rsidR="00A52437" w:rsidRPr="00A52437" w:rsidRDefault="00A52437" w:rsidP="00A52437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437">
        <w:rPr>
          <w:rFonts w:ascii="Times New Roman" w:eastAsia="Times New Roman" w:hAnsi="Times New Roman" w:cs="Times New Roman"/>
          <w:sz w:val="24"/>
          <w:szCs w:val="24"/>
          <w:lang w:eastAsia="cs-CZ"/>
        </w:rPr>
        <w:t>státní hranice se Slovenskem a s Polskem jsou uzavřeny z iniciativy těchto zemí;</w:t>
      </w:r>
    </w:p>
    <w:p w:rsidR="00A52437" w:rsidRPr="00A52437" w:rsidRDefault="00A52437" w:rsidP="00A52437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437">
        <w:rPr>
          <w:rFonts w:ascii="Times New Roman" w:eastAsia="Times New Roman" w:hAnsi="Times New Roman" w:cs="Times New Roman"/>
          <w:sz w:val="24"/>
          <w:szCs w:val="24"/>
          <w:lang w:eastAsia="cs-CZ"/>
        </w:rPr>
        <w:t>překročení státních hranic pro tranzitní dopravu a osoby s výjimkou ze zákazu je povoleno jen </w:t>
      </w:r>
      <w:hyperlink r:id="rId5" w:history="1">
        <w:r w:rsidRPr="00A5243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na vybraných hraničních přechodech</w:t>
        </w:r>
      </w:hyperlink>
      <w:r w:rsidRPr="00A524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 letištích Václava Havla Praha a Praha-Kbely;</w:t>
      </w:r>
    </w:p>
    <w:p w:rsidR="00A52437" w:rsidRPr="00A52437" w:rsidRDefault="00A52437" w:rsidP="00A52437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437">
        <w:rPr>
          <w:rFonts w:ascii="Times New Roman" w:eastAsia="Times New Roman" w:hAnsi="Times New Roman" w:cs="Times New Roman"/>
          <w:sz w:val="24"/>
          <w:szCs w:val="24"/>
          <w:lang w:eastAsia="cs-CZ"/>
        </w:rPr>
        <w:t>k plnění úkolů Policie ČR povolala vláda vojáky v činné službě a příslušníky Celní správy ČR</w:t>
      </w:r>
    </w:p>
    <w:p w:rsidR="00A52437" w:rsidRPr="00A52437" w:rsidRDefault="00A52437" w:rsidP="00A52437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4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povolení k zaměstnání podle zákona o zaměstnanosti a krátkodobého schengenského víza za účelem zaměstnání</w:t>
      </w:r>
      <w:r w:rsidRPr="00A524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byly vydány přede dnem vyhlášení tohoto opatření a jejichž platnost uplyne maximálně 60 dnů ode dne skončení nouzového stavu, </w:t>
      </w:r>
      <w:r w:rsidRPr="00A524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 prodlužuje</w:t>
      </w:r>
      <w:r w:rsidRPr="00A524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tak, že skončí uplynutím doby 60 dnů ode dne skončení nouzového stavu; </w:t>
      </w:r>
    </w:p>
    <w:p w:rsidR="00A52437" w:rsidRPr="00A52437" w:rsidRDefault="00A52437" w:rsidP="00A52437">
      <w:pPr>
        <w:numPr>
          <w:ilvl w:val="1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4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toto opatření platí za podmínky, cizinec bude mít po dobu platnosti nařízení </w:t>
      </w:r>
      <w:r w:rsidRPr="00A524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platný pracovně-právní vztah</w:t>
      </w:r>
      <w:r w:rsidRPr="00A524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zaměstnavatelem v ČR;</w:t>
      </w:r>
    </w:p>
    <w:p w:rsidR="00A52437" w:rsidRPr="00A52437" w:rsidRDefault="00A52437" w:rsidP="00A52437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437">
        <w:rPr>
          <w:rFonts w:ascii="Times New Roman" w:eastAsia="Times New Roman" w:hAnsi="Times New Roman" w:cs="Times New Roman"/>
          <w:sz w:val="24"/>
          <w:szCs w:val="24"/>
          <w:lang w:eastAsia="cs-CZ"/>
        </w:rPr>
        <w:t>s platností od 16. března 2020, 00.00 hod. se nařizuje, že platnost povolení k zaměstnání a povolení a víz k pobytu vydaných do dne vyhlášení tohoto opatření osobám v pracovněprávním vztahu k zaměstnavatelům, kteří poskytují služby na základě dohody dle § 308 zák. č. 262/2006 Sb., zákoník práce, v platném znění, nebo na základě jiné smlouvy, </w:t>
      </w:r>
      <w:r w:rsidRPr="00A524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 prodlužuje na dobu do 60 dnů po skončení </w:t>
      </w:r>
    </w:p>
    <w:p w:rsidR="00F67BD2" w:rsidRDefault="00B8257C">
      <w:hyperlink r:id="rId6" w:history="1">
        <w:r w:rsidR="00A52437">
          <w:rPr>
            <w:color w:val="0000FF"/>
            <w:u w:val="single"/>
          </w:rPr>
          <w:t>Informace Ministerstva vnitra k cestování a překračování hranic.</w:t>
        </w:r>
      </w:hyperlink>
      <w:r w:rsidR="00A52437">
        <w:t xml:space="preserve"> </w:t>
      </w:r>
    </w:p>
    <w:p w:rsidR="00A52437" w:rsidRPr="00A52437" w:rsidRDefault="00A52437" w:rsidP="00A524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50" w:type="dxa"/>
        <w:tblCellSpacing w:w="5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0"/>
        <w:gridCol w:w="3188"/>
        <w:gridCol w:w="3852"/>
      </w:tblGrid>
      <w:tr w:rsidR="00A52437" w:rsidRPr="00A52437" w:rsidTr="00A52437">
        <w:trPr>
          <w:tblCellSpacing w:w="5" w:type="dxa"/>
        </w:trPr>
        <w:tc>
          <w:tcPr>
            <w:tcW w:w="0" w:type="auto"/>
            <w:gridSpan w:val="3"/>
            <w:vAlign w:val="center"/>
            <w:hideMark/>
          </w:tcPr>
          <w:p w:rsidR="00E65DEB" w:rsidRDefault="00A52437" w:rsidP="00A5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52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Telefonická linka pro dotazy související s cestováním za nouzového stavu  </w:t>
            </w:r>
          </w:p>
          <w:p w:rsidR="00A52437" w:rsidRPr="00A52437" w:rsidRDefault="00A52437" w:rsidP="00A5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52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PO-PÁ</w:t>
            </w:r>
          </w:p>
        </w:tc>
      </w:tr>
      <w:tr w:rsidR="00A52437" w:rsidRPr="00A52437" w:rsidTr="00A52437">
        <w:trPr>
          <w:tblCellSpacing w:w="5" w:type="dxa"/>
        </w:trPr>
        <w:tc>
          <w:tcPr>
            <w:tcW w:w="0" w:type="auto"/>
            <w:vMerge w:val="restart"/>
            <w:vAlign w:val="center"/>
            <w:hideMark/>
          </w:tcPr>
          <w:p w:rsidR="00A52437" w:rsidRPr="00A52437" w:rsidRDefault="00A52437" w:rsidP="00A5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2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Čeština (8:00 - 16:00)</w:t>
            </w: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+420 974 815 394</w:t>
            </w: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+420 974 815 395</w:t>
            </w: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+420 974 815 396</w:t>
            </w: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+420 704 844 570</w:t>
            </w: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+420 704 844 572</w:t>
            </w: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+420 704 844 576</w:t>
            </w: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+420 704 844 588</w:t>
            </w: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+420 704 844 592</w:t>
            </w: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+420 704 844 594</w:t>
            </w: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+420 704 844 595</w:t>
            </w: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+420 704 844 598</w:t>
            </w:r>
          </w:p>
        </w:tc>
        <w:tc>
          <w:tcPr>
            <w:tcW w:w="0" w:type="auto"/>
            <w:vAlign w:val="center"/>
            <w:hideMark/>
          </w:tcPr>
          <w:p w:rsidR="00A52437" w:rsidRPr="00A52437" w:rsidRDefault="00A52437" w:rsidP="00A5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2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Angličtina (9:00 - 15:00)</w:t>
            </w: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+420 704 844 584</w:t>
            </w:r>
          </w:p>
        </w:tc>
        <w:tc>
          <w:tcPr>
            <w:tcW w:w="0" w:type="auto"/>
            <w:vAlign w:val="center"/>
            <w:hideMark/>
          </w:tcPr>
          <w:p w:rsidR="00A52437" w:rsidRPr="00A52437" w:rsidRDefault="00A52437" w:rsidP="00A5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2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Němčina (9:00 - 15:00)</w:t>
            </w: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+420 704 844 577</w:t>
            </w:r>
          </w:p>
        </w:tc>
      </w:tr>
      <w:tr w:rsidR="00A52437" w:rsidRPr="00A52437" w:rsidTr="00A52437">
        <w:trPr>
          <w:tblCellSpacing w:w="5" w:type="dxa"/>
        </w:trPr>
        <w:tc>
          <w:tcPr>
            <w:tcW w:w="0" w:type="auto"/>
            <w:vMerge/>
            <w:vAlign w:val="center"/>
            <w:hideMark/>
          </w:tcPr>
          <w:p w:rsidR="00A52437" w:rsidRPr="00A52437" w:rsidRDefault="00A52437" w:rsidP="00A52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52437" w:rsidRPr="00A52437" w:rsidRDefault="00A52437" w:rsidP="00A5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2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Ruština (9:00 - 15:00)</w:t>
            </w: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+420 704 844 578</w:t>
            </w:r>
          </w:p>
        </w:tc>
        <w:tc>
          <w:tcPr>
            <w:tcW w:w="0" w:type="auto"/>
            <w:vAlign w:val="center"/>
            <w:hideMark/>
          </w:tcPr>
          <w:p w:rsidR="00A52437" w:rsidRPr="00A52437" w:rsidRDefault="00A52437" w:rsidP="00A5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2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Francouzština (9:00 - 15:00)</w:t>
            </w: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+420 704 844 581</w:t>
            </w:r>
          </w:p>
        </w:tc>
      </w:tr>
      <w:tr w:rsidR="00A52437" w:rsidRPr="00A52437" w:rsidTr="00A52437">
        <w:trPr>
          <w:tblCellSpacing w:w="5" w:type="dxa"/>
        </w:trPr>
        <w:tc>
          <w:tcPr>
            <w:tcW w:w="0" w:type="auto"/>
            <w:vMerge/>
            <w:vAlign w:val="center"/>
            <w:hideMark/>
          </w:tcPr>
          <w:p w:rsidR="00A52437" w:rsidRPr="00A52437" w:rsidRDefault="00A52437" w:rsidP="00A52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52437" w:rsidRPr="00A52437" w:rsidRDefault="00A52437" w:rsidP="00A5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2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Italština (9:00 - 15:00)</w:t>
            </w: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+420 704 844 583</w:t>
            </w:r>
          </w:p>
        </w:tc>
      </w:tr>
      <w:tr w:rsidR="00A52437" w:rsidRPr="00A52437" w:rsidTr="00A52437">
        <w:trPr>
          <w:tblCellSpacing w:w="5" w:type="dxa"/>
        </w:trPr>
        <w:tc>
          <w:tcPr>
            <w:tcW w:w="0" w:type="auto"/>
            <w:gridSpan w:val="3"/>
            <w:vAlign w:val="center"/>
            <w:hideMark/>
          </w:tcPr>
          <w:p w:rsidR="00E65DEB" w:rsidRDefault="00E65DEB" w:rsidP="00A5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E65DEB" w:rsidRDefault="00A52437" w:rsidP="00E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52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 xml:space="preserve">Telefonická linka pro dotazy související s cestováním za nouzového stavu  </w:t>
            </w:r>
          </w:p>
          <w:p w:rsidR="00A52437" w:rsidRPr="00A52437" w:rsidRDefault="00A52437" w:rsidP="00E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52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SO-NE</w:t>
            </w:r>
            <w:r w:rsidRPr="00A52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(jen čeština, 8:00 - 16:00)</w:t>
            </w:r>
          </w:p>
        </w:tc>
      </w:tr>
      <w:tr w:rsidR="00A52437" w:rsidRPr="00A52437" w:rsidTr="00A52437">
        <w:trPr>
          <w:tblCellSpacing w:w="5" w:type="dxa"/>
        </w:trPr>
        <w:tc>
          <w:tcPr>
            <w:tcW w:w="0" w:type="auto"/>
            <w:gridSpan w:val="2"/>
            <w:vAlign w:val="center"/>
            <w:hideMark/>
          </w:tcPr>
          <w:p w:rsidR="00A52437" w:rsidRPr="00A52437" w:rsidRDefault="00A52437" w:rsidP="00A5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+420 704 844 571</w:t>
            </w: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+420 704 844 577</w:t>
            </w: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+420 704 844 581</w:t>
            </w: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+420 704 844 583</w:t>
            </w: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+420 704 844 598</w:t>
            </w:r>
          </w:p>
        </w:tc>
        <w:tc>
          <w:tcPr>
            <w:tcW w:w="0" w:type="auto"/>
            <w:vAlign w:val="center"/>
            <w:hideMark/>
          </w:tcPr>
          <w:p w:rsidR="00A52437" w:rsidRPr="00A52437" w:rsidRDefault="00A52437" w:rsidP="00A5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+420 974 81 394</w:t>
            </w: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+420 974 815 395</w:t>
            </w: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+420 974 815 396</w:t>
            </w:r>
          </w:p>
        </w:tc>
      </w:tr>
      <w:tr w:rsidR="00A52437" w:rsidRPr="00A52437" w:rsidTr="00A52437">
        <w:trPr>
          <w:tblCellSpacing w:w="5" w:type="dxa"/>
        </w:trPr>
        <w:tc>
          <w:tcPr>
            <w:tcW w:w="0" w:type="auto"/>
            <w:gridSpan w:val="3"/>
            <w:vAlign w:val="center"/>
            <w:hideMark/>
          </w:tcPr>
          <w:p w:rsidR="00E65DEB" w:rsidRDefault="00E65DEB" w:rsidP="00A5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2437" w:rsidRPr="00A52437" w:rsidRDefault="00A52437" w:rsidP="00A5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E-mailová linka pro dotazy související s cestováním za nouzového stavu: </w:t>
            </w:r>
            <w:hyperlink r:id="rId7" w:history="1">
              <w:r w:rsidRPr="00A524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cestovani.covid19@mvcr.cz</w:t>
              </w:r>
            </w:hyperlink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Žádosti o individuální výjimky a dotazy na cesty plánované po ukončení nouzového stavu (vyhlášen do 30. dubna 2020) nebudou zodpovídány. MV ČR individuální výjimky k cestování neuděluje, tyto výjimky jsou stanoveny v  </w:t>
            </w:r>
            <w:hyperlink r:id="rId8" w:tooltip="Výjimky z omezení cestování" w:history="1">
              <w:r w:rsidRPr="00A524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usnesení vlády</w:t>
              </w:r>
            </w:hyperlink>
            <w:r w:rsidRPr="00A524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bookmarkEnd w:id="1"/>
    </w:tbl>
    <w:p w:rsidR="00A52437" w:rsidRDefault="00A52437"/>
    <w:sectPr w:rsidR="00A52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46F0B"/>
    <w:multiLevelType w:val="multilevel"/>
    <w:tmpl w:val="9F94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8A0BF0"/>
    <w:multiLevelType w:val="multilevel"/>
    <w:tmpl w:val="5DFA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37"/>
    <w:rsid w:val="00A52437"/>
    <w:rsid w:val="00B8257C"/>
    <w:rsid w:val="00E65DEB"/>
    <w:rsid w:val="00F6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E8CE4-43D2-4477-B959-FCF2B7F2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524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5243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A5243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5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5243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1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4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9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2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3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vcr.cz/clanek/vyjimky-z-omezeni-cestovani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stovani.covid19@mv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vcr.cz/clanek/coronavirus-informace-mv.aspx" TargetMode="External"/><Relationship Id="rId5" Type="http://schemas.openxmlformats.org/officeDocument/2006/relationships/hyperlink" Target="https://www.mvcr.cz/clanek/opatreni-vlady-o-prodlouzeni-docasneho-znovuzavedeni-ochrany-vnitrnich-hranic-ceske-republiky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Sviták Roman</dc:creator>
  <cp:keywords/>
  <dc:description/>
  <cp:lastModifiedBy>Účet Microsoft</cp:lastModifiedBy>
  <cp:revision>2</cp:revision>
  <cp:lastPrinted>2020-04-08T08:37:00Z</cp:lastPrinted>
  <dcterms:created xsi:type="dcterms:W3CDTF">2020-04-08T18:08:00Z</dcterms:created>
  <dcterms:modified xsi:type="dcterms:W3CDTF">2020-04-08T18:08:00Z</dcterms:modified>
</cp:coreProperties>
</file>